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30EC5">
      <w:pPr>
        <w:spacing w:after="0" w:line="240" w:lineRule="auto"/>
        <w:ind w:left="708" w:leftChars="0" w:firstLine="708" w:firstLineChars="0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Утверждаю</w:t>
      </w:r>
    </w:p>
    <w:p w14:paraId="0A5DC326">
      <w:pPr>
        <w:spacing w:after="0" w:line="240" w:lineRule="auto"/>
        <w:ind w:left="708" w:leftChars="0" w:firstLine="708" w:firstLineChars="0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4F5BFA6">
      <w:pPr>
        <w:wordWrap w:val="0"/>
        <w:spacing w:after="0" w:line="240" w:lineRule="auto"/>
        <w:ind w:left="708" w:leftChars="0" w:firstLine="708" w:firstLineChars="0"/>
        <w:jc w:val="right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Генеральный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директор </w:t>
      </w:r>
    </w:p>
    <w:p w14:paraId="14856F67">
      <w:pPr>
        <w:wordWrap w:val="0"/>
        <w:spacing w:after="0" w:line="240" w:lineRule="auto"/>
        <w:ind w:left="708" w:leftChars="0" w:firstLine="708" w:firstLineChars="0"/>
        <w:jc w:val="right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ООО «Файбер Клиник»</w:t>
      </w:r>
    </w:p>
    <w:p w14:paraId="4DB67E2E">
      <w:pPr>
        <w:wordWrap/>
        <w:spacing w:after="0" w:line="240" w:lineRule="auto"/>
        <w:ind w:left="708" w:leftChars="0" w:firstLine="708" w:firstLineChars="0"/>
        <w:jc w:val="right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258032A2">
      <w:pPr>
        <w:wordWrap/>
        <w:spacing w:after="0" w:line="240" w:lineRule="auto"/>
        <w:ind w:left="708" w:leftChars="0" w:firstLine="708" w:firstLineChars="0"/>
        <w:jc w:val="right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2BB3BD2F">
      <w:pPr>
        <w:wordWrap/>
        <w:spacing w:after="0" w:line="240" w:lineRule="auto"/>
        <w:ind w:left="708" w:leftChars="0" w:firstLine="708" w:firstLineChars="0"/>
        <w:jc w:val="right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_____________________</w:t>
      </w:r>
    </w:p>
    <w:p w14:paraId="5AA57176"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2DD99"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FC14CA"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ПРАВИЛА ВНУТРЕННЕГО РАСПОРЯДКА</w:t>
      </w:r>
    </w:p>
    <w:p w14:paraId="46C63D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ПОТРЕБИТЕЛЕЙ МЕДИЦИНСКИХ УСЛУГ</w:t>
      </w:r>
    </w:p>
    <w:p w14:paraId="2D1D26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27F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6CD61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0F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Правила внутреннего распорядка для потребителей медицинских услуг являются организационно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правовым документом для пациентов, разработаны в соответствии с федеральным законом №323-ФЗ от 21 ноября 2011г. «Об основах охраны здоровья граждан в Российской Федерации», "О защите прав потребителей", иными нормативными актами (далее – Правила) ООО «Файбер Клиник» (далее – Клиника) – это регламент, определяющий порядок обращения потребителя медицинских услуг в Клинике, его права и обязанности, правила поведения в Клинике, осуществление выдачи справок, выписок из медицинской документации и распространяющий свое действие на всех лиц, обращающихся за медицинской помощью.</w:t>
      </w:r>
    </w:p>
    <w:p w14:paraId="61280B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Настоящие Правила обязательны для персонала и пациентов, а также иных лиц, обратившихся в Клинику, разработаны в целях реализации,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объема и качества.</w:t>
      </w:r>
    </w:p>
    <w:p w14:paraId="0D09A3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Правила внутреннего распорядка для пациентов включают:</w:t>
      </w:r>
    </w:p>
    <w:p w14:paraId="02766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Общие положения</w:t>
      </w:r>
    </w:p>
    <w:p w14:paraId="5637BC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обращения пациента;</w:t>
      </w:r>
    </w:p>
    <w:p w14:paraId="15D28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Права и обязанности пациента;</w:t>
      </w:r>
    </w:p>
    <w:p w14:paraId="2A25E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Правила поведения пациентов и их законных представителей в Клинике;</w:t>
      </w:r>
    </w:p>
    <w:p w14:paraId="06E16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разрешения конфликтных ситуаций между Клиникой и пациентом;</w:t>
      </w:r>
    </w:p>
    <w:p w14:paraId="750BA9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предоставления информации о состоянии здоровья пациента;</w:t>
      </w:r>
    </w:p>
    <w:p w14:paraId="797340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выдачи справок, выписок из медицинской документации пациенту или</w:t>
      </w:r>
    </w:p>
    <w:p w14:paraId="3E34E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другим лицам.</w:t>
      </w:r>
    </w:p>
    <w:p w14:paraId="586CA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Правила внутреннего распорядка обязательны для всех пациентов, проходящих обследование и лечение в Клинике.</w:t>
      </w:r>
    </w:p>
    <w:p w14:paraId="1AC3D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С правилами пациент либо его законный представитель знакомятся устно.</w:t>
      </w:r>
    </w:p>
    <w:p w14:paraId="56F693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Представитель пациента должен иметь выданную в установленном порядке доверенность на право представления интересов пациента. Законными представителями несовершеннолетних посетителей являются их родители.</w:t>
      </w:r>
    </w:p>
    <w:p w14:paraId="0B4D4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15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ОБРАЩЕНИЯ ПОТРЕБИТЕЛЯ МЕДИЦИНСКИХ УСЛУГ</w:t>
      </w:r>
    </w:p>
    <w:p w14:paraId="39F1A6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099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В Клинике оказывается амбулаторная медицинская помощь.</w:t>
      </w:r>
    </w:p>
    <w:p w14:paraId="3FFFC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В случае обращения граждан по экстренным показаниям, персонал Клиники направляет пациента для оказания необходимой медицинской помощи в соответствующее</w:t>
      </w:r>
    </w:p>
    <w:p w14:paraId="7C067B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медицинское Клиника.</w:t>
      </w:r>
    </w:p>
    <w:p w14:paraId="28E88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В случае обращения пациентов в Клинику, в отношении которых имеются достаточные основания полагать, что вред их здоровью причинен в результате противоправных действий, Клиника </w:t>
      </w:r>
      <w:r>
        <w:rPr>
          <w:rFonts w:ascii="Times New Roman" w:hAnsi="Times New Roman" w:cs="Times New Roman"/>
          <w:sz w:val="24"/>
          <w:szCs w:val="24"/>
          <w:lang w:val="ru-RU"/>
        </w:rPr>
        <w:t>н</w:t>
      </w:r>
      <w:r>
        <w:rPr>
          <w:rFonts w:ascii="Times New Roman" w:hAnsi="Times New Roman" w:cs="Times New Roman"/>
          <w:sz w:val="24"/>
          <w:szCs w:val="24"/>
        </w:rPr>
        <w:t>е передает сведения в территориальные органы МВД России по месту нахождения медицинской организации.</w:t>
      </w:r>
    </w:p>
    <w:p w14:paraId="2640E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В случае обращения в Клинику пациента с карантинным инфекционным заболеванием и установления первичного диагноза инфекционного заболевания или подозрения на заболевание, подается  экстренное извещение об инфекционном заболевании, остром профессиональном отравлении, необычной реакции на прививку (форма 058/у) в ФБУЗ «Центр гигиены и эпидемиологии».</w:t>
      </w:r>
    </w:p>
    <w:p w14:paraId="218E1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При необходимости получения медицинской помощи пациент обращается в регистратуру Клиники, обеспечивающую регистрацию пациентов на </w:t>
      </w:r>
      <w:r>
        <w:rPr>
          <w:rFonts w:ascii="Times New Roman" w:hAnsi="Times New Roman" w:cs="Times New Roman"/>
          <w:sz w:val="24"/>
          <w:szCs w:val="24"/>
          <w:lang w:val="ru-RU"/>
        </w:rPr>
        <w:t>приём</w:t>
      </w:r>
      <w:r>
        <w:rPr>
          <w:rFonts w:ascii="Times New Roman" w:hAnsi="Times New Roman" w:cs="Times New Roman"/>
          <w:sz w:val="24"/>
          <w:szCs w:val="24"/>
        </w:rPr>
        <w:t xml:space="preserve"> к врачу.</w:t>
      </w:r>
    </w:p>
    <w:p w14:paraId="03A026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Режим работы Клиники: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>пн – пт: 08.00 - 20.00, сб – вс: 08.00 - 18.00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3CB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>
        <w:rPr>
          <w:rFonts w:ascii="Times New Roman" w:hAnsi="Times New Roman" w:cs="Times New Roman"/>
          <w:sz w:val="24"/>
          <w:szCs w:val="24"/>
          <w:lang w:val="ru-RU"/>
        </w:rPr>
        <w:t>приём</w:t>
      </w:r>
      <w:r>
        <w:rPr>
          <w:rFonts w:ascii="Times New Roman" w:hAnsi="Times New Roman" w:cs="Times New Roman"/>
          <w:sz w:val="24"/>
          <w:szCs w:val="24"/>
        </w:rPr>
        <w:t xml:space="preserve"> пациентов врачами Клиники проводится согласно графику. Врач вправе прервать </w:t>
      </w:r>
      <w:r>
        <w:rPr>
          <w:rFonts w:ascii="Times New Roman" w:hAnsi="Times New Roman" w:cs="Times New Roman"/>
          <w:sz w:val="24"/>
          <w:szCs w:val="24"/>
          <w:lang w:val="ru-RU"/>
        </w:rPr>
        <w:t>приём</w:t>
      </w:r>
      <w:r>
        <w:rPr>
          <w:rFonts w:ascii="Times New Roman" w:hAnsi="Times New Roman" w:cs="Times New Roman"/>
          <w:sz w:val="24"/>
          <w:szCs w:val="24"/>
        </w:rPr>
        <w:t xml:space="preserve"> пациентов для оказания неотложной медицинской помощи.</w:t>
      </w:r>
    </w:p>
    <w:p w14:paraId="22C451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Организация предварительной записи пациентов на </w:t>
      </w:r>
      <w:r>
        <w:rPr>
          <w:rFonts w:ascii="Times New Roman" w:hAnsi="Times New Roman" w:cs="Times New Roman"/>
          <w:sz w:val="24"/>
          <w:szCs w:val="24"/>
          <w:lang w:val="ru-RU"/>
        </w:rPr>
        <w:t>приём</w:t>
      </w:r>
      <w:r>
        <w:rPr>
          <w:rFonts w:ascii="Times New Roman" w:hAnsi="Times New Roman" w:cs="Times New Roman"/>
          <w:sz w:val="24"/>
          <w:szCs w:val="24"/>
        </w:rPr>
        <w:t xml:space="preserve"> к врачам осуществляется при их непосредственном обращении в регистратуру или по телефонам 8 (3412) 561099, 8 (912) 856-10-99, а также через сайт ООО «Файбер Клиник» в сети «Интернет» https://www.faiberclinic.ru</w:t>
      </w:r>
    </w:p>
    <w:p w14:paraId="48961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При входе в Клинику пациенту рекомендуется надеть бахилы или переобуться в сменную обувь.</w:t>
      </w:r>
    </w:p>
    <w:p w14:paraId="2FBCA0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В холодное время года пациент должен оставить верхнюю одежду в гардеробе. Вход в верхней одежде в медицинский кабинет запрещается в любое время года. За сохранность личных вещей пациента вне гардероба администрация Клиники ответственности не несет.</w:t>
      </w:r>
    </w:p>
    <w:p w14:paraId="6935D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При обращении пациента в Клиника заводится электронная медицинская карта, для оформления которой пациент сообщает свои паспортные данные.</w:t>
      </w:r>
    </w:p>
    <w:p w14:paraId="1F38A9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2.11. Пациент записывается на </w:t>
      </w:r>
      <w:r>
        <w:rPr>
          <w:rFonts w:ascii="Times New Roman" w:hAnsi="Times New Roman" w:cs="Times New Roman"/>
          <w:sz w:val="24"/>
          <w:szCs w:val="24"/>
          <w:lang w:val="ru-RU"/>
        </w:rPr>
        <w:t>приём</w:t>
      </w:r>
      <w:r>
        <w:rPr>
          <w:rFonts w:ascii="Times New Roman" w:hAnsi="Times New Roman" w:cs="Times New Roman"/>
          <w:sz w:val="24"/>
          <w:szCs w:val="24"/>
        </w:rPr>
        <w:t xml:space="preserve"> к врачу с учетом графика его работы и желания пациента.</w:t>
      </w:r>
    </w:p>
    <w:p w14:paraId="525DB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В случае непредвиденного отсутствия врача и других чрезвычайных обстоятельств, администратор предупреждает об этом пациента при первой возможности.</w:t>
      </w:r>
    </w:p>
    <w:p w14:paraId="631BC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2.13. При невозможности прибыть на </w:t>
      </w:r>
      <w:r>
        <w:rPr>
          <w:rFonts w:ascii="Times New Roman" w:hAnsi="Times New Roman" w:cs="Times New Roman"/>
          <w:sz w:val="24"/>
          <w:szCs w:val="24"/>
          <w:lang w:val="ru-RU"/>
        </w:rPr>
        <w:t>приём</w:t>
      </w:r>
      <w:r>
        <w:rPr>
          <w:rFonts w:ascii="Times New Roman" w:hAnsi="Times New Roman" w:cs="Times New Roman"/>
          <w:sz w:val="24"/>
          <w:szCs w:val="24"/>
        </w:rPr>
        <w:t xml:space="preserve"> в согласованное время, пациент обязуется уведомить Клинику по телефону в возможно короткие сроки.</w:t>
      </w:r>
    </w:p>
    <w:p w14:paraId="48E22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2.14. Пациент входит в кабинет врача по его приглашению. Запрещается входить в кабинет врача без приглашения, когда там идет </w:t>
      </w:r>
      <w:r>
        <w:rPr>
          <w:rFonts w:ascii="Times New Roman" w:hAnsi="Times New Roman" w:cs="Times New Roman"/>
          <w:sz w:val="24"/>
          <w:szCs w:val="24"/>
          <w:lang w:val="ru-RU"/>
        </w:rPr>
        <w:t>приём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04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 При обращении в Клиника пациент предоставляет документ, удостоверяющий личность, сообщает адрес фактического места жительства и контактный телефон.</w:t>
      </w:r>
    </w:p>
    <w:p w14:paraId="6DAC5E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 Клиника осуществляет обработку персональных данных пациента исключительно в целях исполнения заключенного с ним договора, в связи с чем, в соответствии со ст.6 ФЗ «О персональных данных» дополнительного согласия пациента на обработку его персональных данных не требуется. Клиник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обеспечивает сохранность персональных данных пациента.</w:t>
      </w:r>
    </w:p>
    <w:p w14:paraId="6E8C355C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2.17. Все назначения врача после первичного осмотра действительны в течение 6 месяцев.</w:t>
      </w:r>
    </w:p>
    <w:p w14:paraId="11478EF7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2.18. При необходимости, повторный прием врача осуществляется в течение 30 дней после первичного осмотра. Если после первичного осмотра прошло более 30 дней, то последующий прием считается первичным.</w:t>
      </w:r>
    </w:p>
    <w:p w14:paraId="24A44C06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2.19. При сдаче анализов перед эндовазальной лазерной коагуляцией (далее - ЭВЛК) в Клинике, срок годности анализов составляет 14 дней для общего анализа крови, общего анализа мочи, анализа на глюкозу и 3 месяца для анализов на инфекции (ВИЧ, гепатит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B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гепатит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C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сифилис). Если сроки действия анализов истекли, ЭВЛК может быть перенесена или отменена до обновления результатов анализов.</w:t>
      </w:r>
    </w:p>
    <w:p w14:paraId="636FDCE5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2.20. При сдаче анализов перед ЭВЛК вне Клиники, Клиника вычетает из общей стоимости ЭВЛК стоимость анализов, но не более 1500 руб. Сроки годности анализов сохраняются согласно п. 2.19. </w:t>
      </w:r>
    </w:p>
    <w:p w14:paraId="15C5729D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2.21 После проведения ЭВЛК пациент обязуется выполнять следующие рекомендации:</w:t>
      </w:r>
    </w:p>
    <w:p w14:paraId="4FF3DE70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 ношение госпитального чулка в течение не менее 2х недель или согласно рекомендациям лечащего врача;</w:t>
      </w:r>
    </w:p>
    <w:p w14:paraId="761DB1CA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 прием лекарственных препаратов, указанных лечащим врачом в выписке после ЭВЛК;</w:t>
      </w:r>
    </w:p>
    <w:p w14:paraId="3FF9C278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 отказ от посещения жарких бань и саун в течение 1 месяца;</w:t>
      </w:r>
    </w:p>
    <w:p w14:paraId="7EF51A09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 отказ от массажей нижних конечностей в течение 1 месяца;</w:t>
      </w:r>
    </w:p>
    <w:p w14:paraId="2FAE45EC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 отказ от поднятия тяжестей более 10 кг в течение 1 месяца;</w:t>
      </w:r>
    </w:p>
    <w:p w14:paraId="7D20845C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 выполнение других рекомендаций лечащего врача.</w:t>
      </w:r>
    </w:p>
    <w:p w14:paraId="3B8684F6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5AC8C5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ПРАВА И ОБЯЗАННОСТИ ПАЦИЕНТА</w:t>
      </w:r>
    </w:p>
    <w:p w14:paraId="32210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E60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При обращении за медицинской помощью и ее получении пациент имеет право на:</w:t>
      </w:r>
    </w:p>
    <w:p w14:paraId="0C5EA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Уважительное и гуманное отношение со стороны работников Клиники и других лиц, участвующих в оказании медицинской помощи;</w:t>
      </w:r>
    </w:p>
    <w:p w14:paraId="5EF421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Получение информации о фамилии, имени, отчестве, должности его лечащего врача и других лиц, непосредственно участвующих в оказании ему медицинской помощи;</w:t>
      </w:r>
    </w:p>
    <w:p w14:paraId="21F959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 Обследование и лечение в условиях, соответствующих санитарно-гигиеническим и противоэпидемическим требованиям;</w:t>
      </w:r>
    </w:p>
    <w:p w14:paraId="0C034F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3.1.4. Облегчение боли, связанной с заболеванием и (или) медицинским вмешательством, доступными способами и средствами, если таковое не препятствует диагностическому процессу;</w:t>
      </w:r>
    </w:p>
    <w:p w14:paraId="77B96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3.1.5. Перевод к другому лечащему врачу;</w:t>
      </w:r>
    </w:p>
    <w:p w14:paraId="12CD9F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3.1.6. Добровольное информированное согласие пациента на медицинское вмешательство в соответствии с законодательными актами;</w:t>
      </w:r>
    </w:p>
    <w:p w14:paraId="54296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3.1.7. Отказ от оказания (прекращения) медицинской помощи, за исключением случаев, предусмотренных законодательными актами;</w:t>
      </w:r>
    </w:p>
    <w:p w14:paraId="75ABFF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3.1.8. Обращение с жалобой к должностным лицам Клиники;</w:t>
      </w:r>
    </w:p>
    <w:p w14:paraId="2D604E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3.1.9. Сохранение работниками Клиники в тайне информации о факте его обращения за медицинской помощью, состоянии здоровья, диагнозе и иных сведений, полученных при его обследовании и лечении, за исключением случаев, предусмотренных законодательными актами;</w:t>
      </w:r>
    </w:p>
    <w:p w14:paraId="7CAB6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3.1.10. 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здоровья;</w:t>
      </w:r>
    </w:p>
    <w:p w14:paraId="4AF73D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Пациент обязан:</w:t>
      </w:r>
    </w:p>
    <w:p w14:paraId="20E9E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Принимать меры к сохранению и укреплению своего здоровья;</w:t>
      </w:r>
    </w:p>
    <w:p w14:paraId="45980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Своевременно обращаться за медицинской помощью;</w:t>
      </w:r>
    </w:p>
    <w:p w14:paraId="6B85A0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 Уважительно относиться к медицинским работникам, другим лицам, участвующим в оказании медицинской помощи, а также уважать права других пациентов;</w:t>
      </w:r>
    </w:p>
    <w:p w14:paraId="68A67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3.2.4. Предоставлять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аллергических реакциях, ранее перенесенных и</w:t>
      </w:r>
    </w:p>
    <w:p w14:paraId="48C9B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наследственных заболеваниях; пациент должен знать, что сознательное искажение информации о своем здоровье может отразиться на правильности выставляемого диагноза, назначаемого лечения и повлиять на прогноз выздоровления.</w:t>
      </w:r>
    </w:p>
    <w:p w14:paraId="3224F7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3.2.5. Своевременно и точно выполнять медицинские предписания и рекомендации лечащего врача;</w:t>
      </w:r>
    </w:p>
    <w:p w14:paraId="5F6A15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3.2.6. Сотрудничать с врачом на всех этапах оказания медицинской помощи;</w:t>
      </w:r>
    </w:p>
    <w:p w14:paraId="4F3BC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3.2.7. Соблюдать правила внутреннего распорядка для пациентов Клиники;</w:t>
      </w:r>
    </w:p>
    <w:p w14:paraId="4B7DF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3.2.8. Пациенты после вакцинации, не могут покидать Клиника в течении 30- минут без осмотра врача;</w:t>
      </w:r>
    </w:p>
    <w:p w14:paraId="5F536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3.2.9. Бережно относиться к имуществу Клиники</w:t>
      </w:r>
    </w:p>
    <w:p w14:paraId="41ED3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3.2.10. Пациент обязан соблюдать настоящие правила (ст.27 п.3 федерального закона №323-ФЗ) и правила пожарной безопасности.</w:t>
      </w:r>
    </w:p>
    <w:p w14:paraId="330A7E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3.2.11. Не создавать ситуации, препятствующие выполнению персоналом своих обязанностей.</w:t>
      </w:r>
    </w:p>
    <w:p w14:paraId="2B7FA1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01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ПРАВИЛА ПОВЕДЕНИЯ ПАЦИЕНТОВ И ИХ ЗАКОННЫХ ПРЕДСТАВИТЕЛЕЙ</w:t>
      </w:r>
    </w:p>
    <w:p w14:paraId="0E861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УЧРЕЖДЕНИИ</w:t>
      </w:r>
    </w:p>
    <w:p w14:paraId="3404CB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9705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4.1.Категорически запрещается:</w:t>
      </w:r>
    </w:p>
    <w:p w14:paraId="1DD279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курение на крыльце, а также в любых помещениях Клиники;</w:t>
      </w:r>
    </w:p>
    <w:p w14:paraId="6A598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громко разговаривать, шуметь, хлопать дверьми;</w:t>
      </w:r>
    </w:p>
    <w:p w14:paraId="55B7D7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грубить персоналу Клиники или иным лицам, находящимся в Клинике; либо выяснять отношения с ними в присутствии других лиц;</w:t>
      </w:r>
    </w:p>
    <w:p w14:paraId="0EAA5B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некорректном поведении пациента, грубых высказываниях в адрес медицинского персонала, врач имеет право отказать пациенту в наблюдении и лечении (кроме экстренных случаев);</w:t>
      </w:r>
    </w:p>
    <w:p w14:paraId="145883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нахождение сопровождающих, кроме законных представителей пациента, лиц в кабинете допускается только с разрешения лечащего врача и при условии выполнения всех его требований и указаний, за исключением случаев, предусмотренных действующим законодательством.</w:t>
      </w:r>
    </w:p>
    <w:p w14:paraId="6157B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В помещениях Клиники необходимо поддерживать чистоту и порядок. Мусор, использованные средства личной гигиены должны выбрасываться только в урны для мусора, использованные бахилы помещаются в специальную урну, находящуюся в холле Клиники. Бросать мусор и бахилы на пол категорически запрещено!</w:t>
      </w:r>
    </w:p>
    <w:p w14:paraId="3F9E0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Рекомендовано соблюдать правила личной гигиены.</w:t>
      </w:r>
    </w:p>
    <w:p w14:paraId="48EB58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Во время эпидемий ОРВИ рекомендуется использовать индивидуальные средства защиты: марлевые или иные повязки, предназначенные для защиты от респираторной инфекции.</w:t>
      </w:r>
    </w:p>
    <w:p w14:paraId="33ACB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Накануне инвазивного вмешательства пациент обязан подписать информированное согласие, предварительно изучив его текст.</w:t>
      </w:r>
    </w:p>
    <w:p w14:paraId="003585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Пациент обязан незамедлительно известить своего лечащего врача об ухудшении состояния своего здоровья. При отсутствии лечащего врача передать данную информацию работнику регистратуры или медицинской сестре.</w:t>
      </w:r>
    </w:p>
    <w:p w14:paraId="385D9E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Персонал Клиники имеет право удалить пациента из Клиники в случае несоблюдения изложенных правил поведения.</w:t>
      </w:r>
    </w:p>
    <w:p w14:paraId="4B789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EE8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ПОРЯДОК РАЗРЕШЕНИЯ КОНФЛИКТНЫХ СИТУАЦИЙ</w:t>
      </w:r>
    </w:p>
    <w:p w14:paraId="16301F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МЕЖДУ КЛИНИКОЙ И ПАЦИЕНТОМ</w:t>
      </w:r>
    </w:p>
    <w:p w14:paraId="3454B7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57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 случае нарушения прав пациента, он (его законный представитель) может обратиться с обращением, которое подается через регистратуру и передается на рассмотрение заместителю медицинского директора. Обращение может быть изложено в книге жалоб и предложений либо направлено на сайт Клиники в электронном виде. Для оперативного получения ответа на претензию (жалобу) пациенту рекомендуется оставить номер контактного телефона.</w:t>
      </w:r>
    </w:p>
    <w:p w14:paraId="5FBFC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Обращение пациента  рассматривается в установленные законом сроки в соответствии с Федеральным законом №59 «О порядке рассмотрения обращений граждан Российской Федерации» от 21.04.2006г и законом РФ «О защите прав потребителей» с момента её получения Клиникам. Ответ на обращение в письменном виде направляется пациенту по почте по указанному им адресу либо по желанию пациента может быть вручен ему лично в согласованное время. Ответ на обращение, размещенное на сайте Клиники  направляется в электронном виде по электронному адресу, указанному пациентом.</w:t>
      </w:r>
    </w:p>
    <w:p w14:paraId="007F65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21D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ПОРЯДОК ПРЕДОСТАВЛЕНИЯ ИНФОРМАЦИИ</w:t>
      </w:r>
    </w:p>
    <w:p w14:paraId="2115F1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СОСТОЯНИИ ЗДОРОВЬЯ ПАЦИЕНТА</w:t>
      </w:r>
    </w:p>
    <w:p w14:paraId="660CC0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F4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Информация о состоянии здоровья предоставляется пациенту в доступной, соответствующей требованиям медицинской этики и деонтологии форме лечащим врачом или иными должностными лицами Клиники.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</w:t>
      </w:r>
    </w:p>
    <w:p w14:paraId="0660A1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вмешательства и их последствиях, а также о результатах проведенного лечения и возможных осложнениях.</w:t>
      </w:r>
    </w:p>
    <w:p w14:paraId="7FF645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В отношении несовершеннолетних до 15 лет и лиц, признанных в установленном законном порядке недееспособными, информация о состоянии здоровья пациента предоставляется их законному представителю.</w:t>
      </w:r>
    </w:p>
    <w:p w14:paraId="23298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Информация, содержащаяся в медицинской документации, составляет врачебную тайну и может предоставляться без согласия пациента и его законных представителей только по основаниям, предусмотренным действующим законодательством.</w:t>
      </w:r>
    </w:p>
    <w:p w14:paraId="440409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BB7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ПОРЯДОК ВЫДАЧИ РЕЗУЛЬТАТОВ ЛАБОРАТОРНЫХ ИССЛЕДОВАНИЙ,</w:t>
      </w:r>
    </w:p>
    <w:p w14:paraId="77D246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СПРАВОК, ВЫПИСОК ИЗ МЕДИЦИНСКОЙ ДОКУМЕНТАЦИИ ПАЦИЕНТУ ИЛИ ДРУГИМ ЛИЦАМ</w:t>
      </w:r>
    </w:p>
    <w:p w14:paraId="2FD1D8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F4D4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Порядок выдачи документов, выписок из медицинской документации, регламентирован действующим законодательством.</w:t>
      </w:r>
    </w:p>
    <w:p w14:paraId="3C86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По просьбе пациента ему может быть выдана справка о болезни или выписка из медицинской карты. На основании письменного заявления пациента ему может быть выдана заверенная копия медицинской карты.</w:t>
      </w:r>
    </w:p>
    <w:p w14:paraId="36BD7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E88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ПОРЯДОК ОКАЗАНИЯ ПЛАТНЫХ МЕДИЦИНСКИХ УСЛУГ</w:t>
      </w:r>
    </w:p>
    <w:p w14:paraId="777F48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ПАЦИЕНТУ ИЛИ ДРУГИМ ЛИЦАМ</w:t>
      </w:r>
    </w:p>
    <w:p w14:paraId="09BBCD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0332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Оказание платных услуг населению осуществляется в соответствии с установленным режимом работы Клиники.</w:t>
      </w:r>
    </w:p>
    <w:p w14:paraId="6CBA1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Платные услуги оказываются в соответствии с заключенными с гражданами или организациями договорами на оказание платных услуг в письменной форме. В договоре с гражданами регламентируются условия и сроки оказания услуг, порядок расчетов, права, обязанности и ответственность сторон, а также иные существенные условия.</w:t>
      </w:r>
    </w:p>
    <w:p w14:paraId="41CB5498">
      <w:pPr>
        <w:pStyle w:val="3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spacing w:before="0" w:after="0"/>
        <w:ind w:left="0" w:right="0" w:firstLine="0"/>
      </w:pPr>
      <w:r>
        <w:rPr>
          <w:rFonts w:ascii="Times New Roman" w:hAnsi="Times New Roman" w:cs="Times New Roman"/>
          <w:sz w:val="24"/>
          <w:szCs w:val="24"/>
        </w:rPr>
        <w:t>8.3. Перед заключением договора пациент может ознакомится с Территориальной программой государственных гарантий оказания медицинской помощи, перечнем платных медицинских услуг, настоящими правилами внутреннего трудового распорядка.</w:t>
      </w:r>
    </w:p>
    <w:p w14:paraId="103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При заключении договора по требованию потребителя Клиника предоставляет в доступной форме информацию о платных медицинских услугах, содержащую следующие сведения:</w:t>
      </w:r>
    </w:p>
    <w:p w14:paraId="5CF643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порядки оказания медицинской помощи и стандарты медицинской помощи, применяемые при предоставлении платных медицинских услуг;</w:t>
      </w:r>
    </w:p>
    <w:p w14:paraId="39980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информация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14:paraId="77C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информация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14:paraId="4F04EE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другие сведения, относящиеся к предмету договора.</w:t>
      </w:r>
    </w:p>
    <w:p w14:paraId="47F79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Пациенты, пользующиеся платными медицинскими услугами, обязаны выполнять требования, обеспечивающие качественное предоставление платной медицинской услуги,</w:t>
      </w:r>
    </w:p>
    <w:p w14:paraId="064AB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включая сообщение Исполнителю необходимых для него сведений, а также установленные в Учреждении правила внутреннего распорядка для сотрудников и пациентов.</w:t>
      </w:r>
    </w:p>
    <w:p w14:paraId="5820E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Клиника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65CCA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о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</w:t>
      </w:r>
    </w:p>
    <w:p w14:paraId="00423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медицинского вмешательства, ожидаемых результатах лечения;</w:t>
      </w:r>
    </w:p>
    <w:p w14:paraId="2B80C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об используемых при предоставлении платных медицинских услуг лекарственных препаратах, показаниях (противопоказаниях) к применению.</w:t>
      </w:r>
    </w:p>
    <w:p w14:paraId="1AB120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В случае отказа потребителя после заключения договора от получения медицинских услуг договор расторгается. Исполнитель информирует потребителя (заказчика) о расторжении договора по инициативе потребителя, при этом потребитель (заказчик) оплачивает исполнителю фактически понесенные исполнителем расходы, связанные с исполнением обязательств по договору.</w:t>
      </w:r>
    </w:p>
    <w:p w14:paraId="574495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8.8. Исполнителем после исполнения договора выдаются потребителю (законному представителю потребителя)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14:paraId="43A6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 Заключение договора добровольного медицинского страхования и оплата медицинских услуг, предоставляемых в соответствии с указанным договором, осуществляются в соответствии с Гражданским кодексом Российской Федерации Законом Российской Федерации «Об организации страхового дела в Российской Федерации».</w:t>
      </w:r>
    </w:p>
    <w:p w14:paraId="491A45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8.10. Исполнитель предоставляет платные медицинские услуги, качество которых соответствует условиям договора, а при отсутствии в договоре условий об их качестве —</w:t>
      </w:r>
    </w:p>
    <w:p w14:paraId="2E644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требованиям, предъявляемым законодательством Российской Федерации к услугам соответствующего вида.</w:t>
      </w:r>
    </w:p>
    <w:p w14:paraId="207ED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8.11.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14:paraId="0FD66D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8.12. Исполнитель предоставляет потребителю (законному представителю потребителя) по его требованию и в доступной для него форме информацию: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 об используемых при предоставлении платных медицинских услуг лекарственных препаратах, показаниях (противопоказаниях) к применению.</w:t>
      </w:r>
    </w:p>
    <w:p w14:paraId="6AE6DE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8.13. В соответствии с законодательством Российской Федерации Клиника несет ответственность перед потребителем за неисполнение или ненадлежащее исполнение условий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потребителя;</w:t>
      </w:r>
    </w:p>
    <w:p w14:paraId="7D0AED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8.14. Потребители, пользующиеся платными услугами, вправе предъявлять требования о возмещении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жизни, а также о компенсации причиненного морального вреда в соответствии с законодательством Российской Федерации;</w:t>
      </w:r>
    </w:p>
    <w:p w14:paraId="7992A7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8.15. При несоблюдении Клиникой обязательств по срокам исполнения услуг потребитель вправе назначить новый срок оказания услуги; потребовать исполнения услуги другим специалистом; расторгнуть договор и потребовать возмещения убытков.</w:t>
      </w:r>
    </w:p>
    <w:p w14:paraId="0AE931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8.16. В случае невозможности исполнения услуг, возникшей по вине потребителя, услуги подлежат оплате в объеме фактически понесённых расходов;</w:t>
      </w:r>
    </w:p>
    <w:p w14:paraId="1FB7B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8.17. Претензии и споры, возникшие между потребителем  и Клиникой разрешаются по соглашению сторон или в судебном порядке в соответствии с законодательством Российской Федерации.</w:t>
      </w:r>
    </w:p>
    <w:sectPr>
      <w:pgSz w:w="11906" w:h="16838"/>
      <w:pgMar w:top="694" w:right="525" w:bottom="744" w:left="126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2D052A"/>
    <w:rsid w:val="2AA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0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1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2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23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4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5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6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8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9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30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2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Heading 1 Char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beforeAutospacing="0" w:after="0" w:afterAutospacing="0" w:line="240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5">
    <w:name w:val="Title Char"/>
    <w:basedOn w:val="11"/>
    <w:link w:val="30"/>
    <w:qFormat/>
    <w:uiPriority w:val="10"/>
    <w:rPr>
      <w:sz w:val="48"/>
      <w:szCs w:val="48"/>
    </w:rPr>
  </w:style>
  <w:style w:type="character" w:customStyle="1" w:styleId="46">
    <w:name w:val="Subtitle Char"/>
    <w:basedOn w:val="11"/>
    <w:link w:val="32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11"/>
    <w:link w:val="20"/>
    <w:qFormat/>
    <w:uiPriority w:val="99"/>
  </w:style>
  <w:style w:type="character" w:customStyle="1" w:styleId="52">
    <w:name w:val="Footer Char"/>
    <w:basedOn w:val="11"/>
    <w:link w:val="31"/>
    <w:qFormat/>
    <w:uiPriority w:val="99"/>
  </w:style>
  <w:style w:type="character" w:customStyle="1" w:styleId="53">
    <w:name w:val="Caption Char"/>
    <w:link w:val="31"/>
    <w:uiPriority w:val="99"/>
  </w:style>
  <w:style w:type="table" w:customStyle="1" w:styleId="54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12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12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9">
    <w:name w:val="List Table 1 Light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6">
    <w:name w:val="List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3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18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qFormat/>
    <w:uiPriority w:val="39"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6</Pages>
  <Words>2139</Words>
  <Characters>15354</Characters>
  <TotalTime>193</TotalTime>
  <ScaleCrop>false</ScaleCrop>
  <LinksUpToDate>false</LinksUpToDate>
  <CharactersWithSpaces>17381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2018-09-26T13:55:00Z</dcterms:created>
  <dc:creator>Kadri</dc:creator>
  <cp:lastModifiedBy>OSIO</cp:lastModifiedBy>
  <dcterms:modified xsi:type="dcterms:W3CDTF">2026-06-05T08:48:19Z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eyJoZGlkIjoiY2YyNDU3OThmYjY2Y2UxYzczMjBlZWZjMTk3MTgzMGQifQ==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743A300E2DF945A3AC29AA364235DA51_12</vt:lpwstr>
  </property>
</Properties>
</file>